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9110">
      <w:pPr>
        <w:jc w:val="center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ГРАЂАНСКО ВАСПИТАЊЕ  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Latn-RS"/>
        </w:rPr>
        <w:t>I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>V ГОДИНА</w:t>
      </w:r>
    </w:p>
    <w:p w14:paraId="78E48A85">
      <w:pPr>
        <w:jc w:val="both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</w:p>
    <w:p w14:paraId="2B029746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Упознавање ученика са наставним планом и програмом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31C8221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sz w:val="22"/>
          <w:szCs w:val="22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kern w:val="0"/>
          <w:sz w:val="22"/>
          <w:szCs w:val="22"/>
          <w:shd w:val="clear" w:fill="FFFFFF"/>
          <w:lang w:val="en-US" w:eastAsia="zh-CN" w:bidi="ar"/>
        </w:rPr>
        <w:t>Прва и друга генерација људских права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kern w:val="0"/>
          <w:sz w:val="22"/>
          <w:szCs w:val="22"/>
          <w:shd w:val="clear" w:fill="FFFFFF"/>
          <w:lang w:val="en-US" w:eastAsia="zh-CN" w:bidi="ar"/>
        </w:rPr>
        <w:t xml:space="preserve">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0C3D75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Економска права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067F367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Социјална права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7D003C0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Економска и социјална права као елемент достојанственог живота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269A6BD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Међународни механизми надзора поштовања економских и социјалних права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</w:t>
      </w:r>
      <w:r>
        <w:rPr>
          <w:rFonts w:hint="default" w:ascii="Arial" w:hAnsi="Arial" w:eastAsia="Arial" w:cs="Arial"/>
          <w:i w:val="0"/>
          <w:iCs w:val="0"/>
          <w:caps w:val="0"/>
          <w:color w:val="FFFFFF" w:themeColor="background1"/>
          <w:spacing w:val="-2"/>
          <w:sz w:val="22"/>
          <w:szCs w:val="22"/>
          <w:shd w:val="clear" w:fill="FFFFFF"/>
          <w:lang w:val="en-US"/>
          <w14:textFill>
            <w14:solidFill>
              <w14:schemeClr w14:val="bg1"/>
            </w14:solidFill>
          </w14:textFill>
        </w:rPr>
        <w:t>kkkkkkkkkkkkkkkkkkkkkkkkkkkkkkkkkkkkkkkkkkkkkkkkkkkkkkkkkkkkkkkk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6C905339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Сиромаштво и друштвена неједнакост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62C815A5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Право на рад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59085E15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Синдикати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928F500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Дискриминација у области рада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0408EDD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Експлатација деце у свету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75D08C1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Коницепт државе благостања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3AF2D8A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Право на штрајк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3AB8C42D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Доступност пијаће воде,хране образовања и здравствене заштите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D5C158F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Животни стандард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F5E471D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Стамбени стандард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E246B42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Радна средина исхрана и здравље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07B954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Одрживи развој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9993ACA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Образовање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>,</w:t>
      </w:r>
      <w:bookmarkStart w:id="0" w:name="_GoBack"/>
      <w:bookmarkEnd w:id="0"/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 xml:space="preserve"> економски развој и животни стандард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0980722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Агенда 21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AC0C9DF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Вредности на којима почива право на живот у здравој животној средини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             </w:t>
      </w:r>
      <w:r>
        <w:rPr>
          <w:rFonts w:hint="default" w:ascii="Arial" w:hAnsi="Arial" w:eastAsia="Arial" w:cs="Arial"/>
          <w:i w:val="0"/>
          <w:iCs w:val="0"/>
          <w:caps w:val="0"/>
          <w:color w:val="FFFFFF" w:themeColor="background1"/>
          <w:spacing w:val="-2"/>
          <w:sz w:val="22"/>
          <w:szCs w:val="22"/>
          <w:shd w:val="clear" w:fill="FFFFFF"/>
          <w:lang w:val="en-US"/>
          <w14:textFill>
            <w14:solidFill>
              <w14:schemeClr w14:val="bg1"/>
            </w14:solidFill>
          </w14:textFill>
        </w:rPr>
        <w:t>kkkkkkkkkkkkkkkkkkkkkkkkkkkkkkkkkkkkkkkkkkkkkkkkkkkkkkkkkkkkkk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6F1A6BF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Програм одрживог развоја до 2030.године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0876FA9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</w:rPr>
        <w:t>17. глобалних циљева програма одрживог развоја до 2030.године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  <w:lang w:val="en-US"/>
        </w:rPr>
        <w:t xml:space="preserve">    </w:t>
      </w:r>
      <w:r>
        <w:rPr>
          <w:rFonts w:hint="default" w:ascii="Arial" w:hAnsi="Arial" w:eastAsia="Arial" w:cs="Arial"/>
          <w:i w:val="0"/>
          <w:iCs w:val="0"/>
          <w:caps w:val="0"/>
          <w:color w:val="FFFFFF" w:themeColor="background1"/>
          <w:spacing w:val="-2"/>
          <w:sz w:val="24"/>
          <w:szCs w:val="24"/>
          <w:shd w:val="clear" w:fill="FFFFFF"/>
          <w:lang w:val="en-US"/>
          <w14:textFill>
            <w14:solidFill>
              <w14:schemeClr w14:val="bg1"/>
            </w14:solidFill>
          </w14:textFill>
        </w:rPr>
        <w:t>kkkkkkkkkkkkkkkkkkkkkkkkkkkkkkkkkkkkkkkkkkkkkkkkkkkkkkkkkkkk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D60CDB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Одрживи развој у законодавству и пракси наше земље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1039967D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Право на информације и учешће јавности у питањима од значаја за животну средину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155EF40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Заштита природних добара у Србији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1CAF399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Добробит живота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</w:t>
      </w:r>
    </w:p>
    <w:p w14:paraId="4A4ABACA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Одговорност корпорација за животну средину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BC53E0D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Употреба животиња у научно истраживачке сврхе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FE3F4BD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Одговорност за еколошке проблеме настале услед људске активности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Arial" w:hAnsi="Arial" w:eastAsia="Arial" w:cs="Arial"/>
          <w:i w:val="0"/>
          <w:iCs w:val="0"/>
          <w:caps w:val="0"/>
          <w:color w:val="FFFFFF" w:themeColor="background1"/>
          <w:spacing w:val="-2"/>
          <w:sz w:val="22"/>
          <w:szCs w:val="22"/>
          <w:shd w:val="clear" w:fill="FFFFFF"/>
          <w:lang w:val="en-US"/>
          <w14:textFill>
            <w14:solidFill>
              <w14:schemeClr w14:val="bg1"/>
            </w14:solidFill>
          </w14:textFill>
        </w:rPr>
        <w:t>kkkkkkkkkkkkkkkkkkkkkkkkkkkkkkkkkkkkkkkkkkkkkkkkkkkkkkkkkkkkkk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AD3D80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Учешће у активностима за очување животне средине и добробити живота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</w:t>
      </w:r>
      <w:r>
        <w:rPr>
          <w:rFonts w:hint="default" w:ascii="Arial" w:hAnsi="Arial" w:eastAsia="Arial" w:cs="Arial"/>
          <w:i w:val="0"/>
          <w:iCs w:val="0"/>
          <w:caps w:val="0"/>
          <w:color w:val="FFFFFF" w:themeColor="background1"/>
          <w:spacing w:val="-2"/>
          <w:sz w:val="22"/>
          <w:szCs w:val="22"/>
          <w:shd w:val="clear" w:fill="FFFFFF"/>
          <w:lang w:val="en-US"/>
          <w14:textFill>
            <w14:solidFill>
              <w14:schemeClr w14:val="bg1"/>
            </w14:solidFill>
          </w14:textFill>
        </w:rPr>
        <w:t>kkkkkkkkkkkkkkkkkkkkkkkkkkkkkkkkkkkkkkkkkkkkkkkkkkkkkkkkkkkkkk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28348D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  <w:t>Заштита, очување и унапређење природе Србије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  <w:lang w:val="en-US"/>
        </w:rPr>
        <w:t xml:space="preserve">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007C1AE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80" w:beforeAutospacing="0" w:after="180" w:afterAutospacing="0" w:line="240" w:lineRule="auto"/>
        <w:ind w:left="425" w:leftChars="0" w:right="-60" w:hanging="425" w:firstLineChars="0"/>
        <w:jc w:val="left"/>
        <w:rPr>
          <w:rFonts w:hint="default" w:ascii="Arial" w:hAnsi="Arial" w:eastAsia="Arial" w:cs="Arial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</w:rPr>
        <w:t>Завршни час, другог полугодишта</w:t>
      </w:r>
      <w:r>
        <w:rPr>
          <w:rFonts w:hint="default"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  <w:lang w:val="en-US"/>
        </w:rPr>
        <w:t xml:space="preserve">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систематизација</w:t>
      </w:r>
    </w:p>
    <w:p w14:paraId="5B19DC72">
      <w:pPr>
        <w:rPr>
          <w:rFonts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50F5C"/>
    <w:multiLevelType w:val="singleLevel"/>
    <w:tmpl w:val="7C150F5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52C7F"/>
    <w:rsid w:val="01C32272"/>
    <w:rsid w:val="33152C7F"/>
    <w:rsid w:val="3DAB75BC"/>
    <w:rsid w:val="49F72B69"/>
    <w:rsid w:val="5A507EBB"/>
    <w:rsid w:val="637D5ACA"/>
    <w:rsid w:val="70A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2025-07-14T08:46:00Z</dcterms:created>
  <dc:creator>Nastava_20</dc:creator>
  <cp:lastModifiedBy>Nastava_20</cp:lastModifiedBy>
  <dcterms:modified xsi:type="dcterms:W3CDTF">2025-07-14T10:15:06Z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5E48752F6A1D4926A0BE614133F0209D_11</vt:lpwstr>
  </property>
</Properties>
</file>